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Villa Monterey IV – Resort Park Association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June 12, 2024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4pm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Meeting held at the Clubhouse and via Zoom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Board Members Present: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Erynn Crowley, President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Brett Wilson, Vice President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John Galati, Treasurer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Jean Tyseling, Secretary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Tammy Vogel, Social Director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Debra Lentz, Real Estate Director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Mike Flamini, Facility Management Director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Bob Kirch, Director at Large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Liz Boyle, Director of Architectural Review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818"/>
        </w:tabs>
        <w:rPr/>
      </w:pPr>
      <w:r w:rsidDel="00000000" w:rsidR="00000000" w:rsidRPr="00000000">
        <w:rPr>
          <w:b w:val="1"/>
          <w:rtl w:val="0"/>
        </w:rPr>
        <w:t xml:space="preserve">Call to Order:</w:t>
      </w:r>
      <w:r w:rsidDel="00000000" w:rsidR="00000000" w:rsidRPr="00000000">
        <w:rPr>
          <w:rtl w:val="0"/>
        </w:rPr>
        <w:t xml:space="preserve">  Erynn Crowley called the meeting to order.</w:t>
      </w:r>
    </w:p>
    <w:p w:rsidR="00000000" w:rsidDel="00000000" w:rsidP="00000000" w:rsidRDefault="00000000" w:rsidRPr="00000000" w14:paraId="00000014">
      <w:pPr>
        <w:tabs>
          <w:tab w:val="left" w:leader="none" w:pos="2640"/>
        </w:tabs>
        <w:rPr/>
      </w:pPr>
      <w:r w:rsidDel="00000000" w:rsidR="00000000" w:rsidRPr="00000000">
        <w:rPr>
          <w:b w:val="1"/>
          <w:rtl w:val="0"/>
        </w:rPr>
        <w:t xml:space="preserve">Approval of Minutes:</w:t>
      </w:r>
      <w:r w:rsidDel="00000000" w:rsidR="00000000" w:rsidRPr="00000000">
        <w:rPr>
          <w:rtl w:val="0"/>
        </w:rPr>
        <w:t xml:space="preserve">  Minutes of the May 1, 2024 meeting were approved.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President’s Report:</w:t>
      </w:r>
      <w:r w:rsidDel="00000000" w:rsidR="00000000" w:rsidRPr="00000000">
        <w:rPr>
          <w:rtl w:val="0"/>
        </w:rPr>
        <w:t xml:space="preserve">  Erynn Crowley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Welcome to all.  Dunn Edwards Paint Palette approved colors will be electronically posted on the HOA website with a hardcopy to be located in the clubhouse.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Facility Director’s Report:</w:t>
      </w:r>
      <w:r w:rsidDel="00000000" w:rsidR="00000000" w:rsidRPr="00000000">
        <w:rPr>
          <w:rtl w:val="0"/>
        </w:rPr>
        <w:t xml:space="preserve"> Mike Flamini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Palm Tree Trimming tentatively set for June 26-28 with 28 residents signed up.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Capital Projects for ’23-‘24 include: resurface pool deck, identified future pool needs/remodeling, drain basin, roof recoated, gates/card keys, upstairs workshop, Zoom meeting equipment, dog waste station, pool pergola, HVAC repair and miscellaneous projects.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The ’24-’25 budget includes repairing the Ramada roof.  Process underway to secure 3 estimates.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Treasurer’s Report</w:t>
      </w:r>
      <w:r w:rsidDel="00000000" w:rsidR="00000000" w:rsidRPr="00000000">
        <w:rPr>
          <w:rtl w:val="0"/>
        </w:rPr>
        <w:t xml:space="preserve"> – John Galati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Financial Report through May 31, 2024 .  May financials recorded total income of $27,150 that included $26,136 in dues payments, $845 for key cards and $100 club rental fee. Expenses totaled $9,990. Capital expenditures totaled $3,510 (final gates payment of $2,800 and $710 for keypads for club house and bathroom doors, two additional security cameras and security gate plate for Northland Entrance). Net income was favorable by $17,160. Dues outstanding totaled $20,182 for 27 owners.  The checking account balance: $72,841.  The capital reserves balance: $66,253.  The principal loan balance: $62,771.  We have spent about $56,401 for capital repairs and improvements in FY 2023-2024 and anticipate spending about $10,513 in 2024-2025 FY. We continue to benefit from volunteers that saved the association around $50,000 in 2023-2024. A tool is being developed to better track volunteer hours since this is a major cost savings to the Association.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Lengthy discussion on need for changing the threshold spending approval levels for capital and operational expenditures.  Treasurer Galati proposed a motion that the Treasurer and/or Director Facilities Management along with input from the Managing Agent (Jerry Mosier) should discuss and approve un-budgeted operational items up to $999 before purchase.  Capital items of $1,000 to $2,499 require two or three verbal or written quotes/scope and a decision by the Treasurer, Director of Facility Management, and with input from the Managing Agent.  Capital items $2,500 and over require 3 written quotes/scope and board approval.  The motion was tabled until the July regular board meeting.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Vice President’s Report</w:t>
      </w:r>
      <w:r w:rsidDel="00000000" w:rsidR="00000000" w:rsidRPr="00000000">
        <w:rPr>
          <w:rtl w:val="0"/>
        </w:rPr>
        <w:t xml:space="preserve"> – Brett Wilson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Extremely lengthy discussion on proposed rules and regulations. Motion made, seconded, and carried to continue to gather input and bring items forward for further discussion and possible resolution on a special Board Meeting on June 26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at 4pm.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Meeting adjourned at 6:59pm.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Submitted by Maureen DeRuyter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9354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9354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9354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9354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9354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93548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9354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9354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9354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9354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9354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9354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9354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93548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9354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9354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9354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93548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9354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9354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9354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9354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9354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39354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93548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39354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9354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9354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393548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F51A3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1A3B"/>
  </w:style>
  <w:style w:type="paragraph" w:styleId="Footer">
    <w:name w:val="footer"/>
    <w:basedOn w:val="Normal"/>
    <w:link w:val="FooterChar"/>
    <w:uiPriority w:val="99"/>
    <w:unhideWhenUsed w:val="1"/>
    <w:rsid w:val="00F51A3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1A3B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fFBkiVEzsM0Fxjxe3wtbyccccg==">CgMxLjA4AHIhMXMtdWQxajR0RkxocGViRTlyS3RKeXNTbDFOSk1YQjNq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2024-07-08T18:48:00Z</dcterms:created>
  <dc:creator>Maureen DeRuyter</dc:creator>
</cp:coreProperties>
</file>